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5C89" w14:textId="77777777" w:rsidR="00DE62E2" w:rsidRDefault="0000691A">
      <w:pPr>
        <w:jc w:val="right"/>
      </w:pPr>
      <w:r>
        <w:rPr>
          <w:b/>
          <w:bCs/>
        </w:rPr>
        <w:t>Policy: 3211</w:t>
      </w:r>
      <w:r>
        <w:rPr>
          <w:b/>
          <w:bCs/>
        </w:rPr>
        <w:br/>
        <w:t>Section: 3000 - Students</w:t>
      </w:r>
    </w:p>
    <w:p w14:paraId="1E3EDD32" w14:textId="77777777" w:rsidR="00DE62E2" w:rsidRDefault="002D6B1C">
      <w:pPr>
        <w:rPr>
          <w:rFonts w:ascii="Times New Roman" w:eastAsia="Times New Roman" w:hAnsi="Times New Roman"/>
          <w:sz w:val="24"/>
          <w:szCs w:val="24"/>
        </w:rPr>
      </w:pPr>
      <w:r>
        <w:rPr>
          <w:rFonts w:ascii="Times New Roman" w:eastAsia="Times New Roman" w:hAnsi="Times New Roman"/>
          <w:sz w:val="24"/>
          <w:szCs w:val="24"/>
        </w:rPr>
        <w:pict w14:anchorId="25BFBE5E">
          <v:rect id="_x0000_i1025" style="width:0;height:1.5pt" o:hralign="center" o:hrstd="t" o:hr="t" fillcolor="#a0a0a0" stroked="f"/>
        </w:pict>
      </w:r>
    </w:p>
    <w:p w14:paraId="6CB89071" w14:textId="77777777" w:rsidR="00DE62E2" w:rsidRDefault="00DE62E2">
      <w:pPr>
        <w:rPr>
          <w:rFonts w:ascii="Times New Roman" w:eastAsia="Times New Roman" w:hAnsi="Times New Roman"/>
          <w:sz w:val="24"/>
          <w:szCs w:val="24"/>
        </w:rPr>
      </w:pPr>
    </w:p>
    <w:p w14:paraId="7F8A319D" w14:textId="77777777" w:rsidR="00DE62E2" w:rsidRDefault="0000691A">
      <w:pPr>
        <w:pStyle w:val="NormalWeb"/>
        <w:rPr>
          <w:sz w:val="32"/>
          <w:szCs w:val="32"/>
        </w:rPr>
      </w:pPr>
      <w:r>
        <w:rPr>
          <w:b/>
          <w:bCs/>
          <w:sz w:val="32"/>
          <w:szCs w:val="32"/>
        </w:rPr>
        <w:t>Gender-Inclusive Schools</w:t>
      </w:r>
    </w:p>
    <w:p w14:paraId="739E49E5" w14:textId="77777777" w:rsidR="00DE62E2" w:rsidRDefault="00DE62E2">
      <w:pPr>
        <w:rPr>
          <w:rFonts w:ascii="Times New Roman" w:eastAsia="Times New Roman" w:hAnsi="Times New Roman"/>
          <w:sz w:val="24"/>
          <w:szCs w:val="24"/>
        </w:rPr>
      </w:pPr>
    </w:p>
    <w:p w14:paraId="1A85CBC2" w14:textId="77777777" w:rsidR="00DE62E2" w:rsidRDefault="0000691A">
      <w:pPr>
        <w:pStyle w:val="NormalWeb"/>
      </w:pPr>
      <w:r>
        <w:rPr>
          <w:sz w:val="17"/>
          <w:szCs w:val="17"/>
        </w:rPr>
        <w:t>The board believes in fostering an educational environment that is safe and free of discrimination for all students, regardless of gender expression, gender identity, or sex. To that end, the board recognizes the importance of an inclusive approach toward transgender and gender-expansive students with regard to key terms, communication and the use of names and pronouns, student records, confidential health and education information, communication, restroom and locker room use and accessibility, sports and physical education, dress codes, and other school activities, in order to provide these students with an equal opportunity for learning and achievement.</w:t>
      </w:r>
      <w:r>
        <w:rPr>
          <w:b/>
          <w:bCs/>
          <w:sz w:val="17"/>
          <w:szCs w:val="17"/>
        </w:rPr>
        <w:t xml:space="preserve"> </w:t>
      </w:r>
    </w:p>
    <w:p w14:paraId="19E684CE" w14:textId="77777777" w:rsidR="00DE62E2" w:rsidRDefault="0000691A">
      <w:pPr>
        <w:pStyle w:val="NormalWeb"/>
      </w:pPr>
      <w:r>
        <w:t> </w:t>
      </w:r>
    </w:p>
    <w:p w14:paraId="3B819692" w14:textId="77777777" w:rsidR="00DE62E2" w:rsidRDefault="0000691A">
      <w:pPr>
        <w:pStyle w:val="NormalWeb"/>
      </w:pPr>
      <w:r>
        <w:rPr>
          <w:sz w:val="17"/>
          <w:szCs w:val="17"/>
        </w:rPr>
        <w:t>This policy is a component of the district’s responsibility to create and maintain a safe, civil, respectful and inclusive learning community and will be implemented in conjunction with comprehensive training of staff and volunteers. Specific training requirements are included in the accompanying procedure. The superintendent will appoint a primary contact to receive copies of all formal and informal complaints and ensure policy implementation. The name and contact information for the compliance officer will be communicated throughout the district. The district compliance officer will participate in at least one mandatory training opportunity offered by OSPI.</w:t>
      </w:r>
    </w:p>
    <w:p w14:paraId="757A40AB" w14:textId="77777777" w:rsidR="00DE62E2" w:rsidRDefault="0000691A">
      <w:pPr>
        <w:pStyle w:val="NormalWeb"/>
      </w:pPr>
      <w:r>
        <w:t> </w:t>
      </w:r>
    </w:p>
    <w:p w14:paraId="6E0FD3F5" w14:textId="77777777" w:rsidR="00DE62E2" w:rsidRDefault="0000691A">
      <w:pPr>
        <w:pStyle w:val="NormalWeb"/>
      </w:pPr>
      <w:r>
        <w:rPr>
          <w:sz w:val="17"/>
          <w:szCs w:val="17"/>
        </w:rPr>
        <w:t>This policy and its procedure will support that effort by facilitating district compliance with local, state and federal laws concerning harassment, intimidation, bullying, and discrimination.</w:t>
      </w:r>
    </w:p>
    <w:p w14:paraId="7043574F" w14:textId="77777777" w:rsidR="00DE62E2" w:rsidRDefault="00DE62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67"/>
      </w:tblGrid>
      <w:tr w:rsidR="00DE62E2" w14:paraId="09A2F1BF" w14:textId="77777777">
        <w:trPr>
          <w:tblCellSpacing w:w="15" w:type="dxa"/>
        </w:trPr>
        <w:tc>
          <w:tcPr>
            <w:tcW w:w="3000" w:type="dxa"/>
            <w:vAlign w:val="center"/>
            <w:hideMark/>
          </w:tcPr>
          <w:p w14:paraId="627974E6" w14:textId="77777777" w:rsidR="00DE62E2" w:rsidRDefault="0000691A">
            <w:r>
              <w:t xml:space="preserve">Cross References: </w:t>
            </w:r>
          </w:p>
        </w:tc>
        <w:tc>
          <w:tcPr>
            <w:tcW w:w="0" w:type="auto"/>
            <w:vAlign w:val="center"/>
            <w:hideMark/>
          </w:tcPr>
          <w:p w14:paraId="6886777D" w14:textId="77777777" w:rsidR="00DE62E2" w:rsidRDefault="0000691A">
            <w:r>
              <w:t xml:space="preserve">2145 - Suicide Prevention </w:t>
            </w:r>
          </w:p>
        </w:tc>
      </w:tr>
      <w:tr w:rsidR="00DE62E2" w14:paraId="200D577D" w14:textId="77777777">
        <w:trPr>
          <w:tblCellSpacing w:w="15" w:type="dxa"/>
        </w:trPr>
        <w:tc>
          <w:tcPr>
            <w:tcW w:w="3000" w:type="dxa"/>
            <w:vAlign w:val="center"/>
            <w:hideMark/>
          </w:tcPr>
          <w:p w14:paraId="4B20DF1D" w14:textId="77777777" w:rsidR="00DE62E2" w:rsidRDefault="00DE62E2"/>
        </w:tc>
        <w:tc>
          <w:tcPr>
            <w:tcW w:w="0" w:type="auto"/>
            <w:vAlign w:val="center"/>
            <w:hideMark/>
          </w:tcPr>
          <w:p w14:paraId="471C3440" w14:textId="77777777" w:rsidR="00DE62E2" w:rsidRDefault="0000691A">
            <w:r>
              <w:t xml:space="preserve">3207 - Prohibition of Harassment, Intimidation, and Bullying </w:t>
            </w:r>
          </w:p>
        </w:tc>
      </w:tr>
      <w:tr w:rsidR="00DE62E2" w14:paraId="0068E38B" w14:textId="77777777">
        <w:trPr>
          <w:tblCellSpacing w:w="15" w:type="dxa"/>
        </w:trPr>
        <w:tc>
          <w:tcPr>
            <w:tcW w:w="3000" w:type="dxa"/>
            <w:vAlign w:val="center"/>
            <w:hideMark/>
          </w:tcPr>
          <w:p w14:paraId="3AE220E4" w14:textId="77777777" w:rsidR="00DE62E2" w:rsidRDefault="00DE62E2"/>
        </w:tc>
        <w:tc>
          <w:tcPr>
            <w:tcW w:w="0" w:type="auto"/>
            <w:vAlign w:val="center"/>
            <w:hideMark/>
          </w:tcPr>
          <w:p w14:paraId="10149370" w14:textId="77777777" w:rsidR="00DE62E2" w:rsidRDefault="0000691A">
            <w:r>
              <w:t xml:space="preserve">3210 - Nondiscrimination </w:t>
            </w:r>
          </w:p>
        </w:tc>
      </w:tr>
      <w:tr w:rsidR="00DE62E2" w14:paraId="0DCE1AD3" w14:textId="77777777">
        <w:trPr>
          <w:tblCellSpacing w:w="15" w:type="dxa"/>
        </w:trPr>
        <w:tc>
          <w:tcPr>
            <w:tcW w:w="3000" w:type="dxa"/>
            <w:vAlign w:val="center"/>
            <w:hideMark/>
          </w:tcPr>
          <w:p w14:paraId="52EDF348" w14:textId="77777777" w:rsidR="00DE62E2" w:rsidRDefault="00DE62E2"/>
        </w:tc>
        <w:tc>
          <w:tcPr>
            <w:tcW w:w="0" w:type="auto"/>
            <w:vAlign w:val="center"/>
            <w:hideMark/>
          </w:tcPr>
          <w:p w14:paraId="0D9AFC4F" w14:textId="77777777" w:rsidR="00DE62E2" w:rsidRDefault="0000691A">
            <w:r>
              <w:t xml:space="preserve">3231 - Student Records </w:t>
            </w:r>
          </w:p>
        </w:tc>
      </w:tr>
      <w:tr w:rsidR="00DE62E2" w14:paraId="4C193F0D" w14:textId="77777777">
        <w:trPr>
          <w:tblCellSpacing w:w="15" w:type="dxa"/>
        </w:trPr>
        <w:tc>
          <w:tcPr>
            <w:tcW w:w="3000" w:type="dxa"/>
            <w:vAlign w:val="center"/>
            <w:hideMark/>
          </w:tcPr>
          <w:p w14:paraId="36E7C601" w14:textId="77777777" w:rsidR="00DE62E2" w:rsidRDefault="00DE62E2"/>
        </w:tc>
        <w:tc>
          <w:tcPr>
            <w:tcW w:w="0" w:type="auto"/>
            <w:vAlign w:val="center"/>
            <w:hideMark/>
          </w:tcPr>
          <w:p w14:paraId="74A3D46D" w14:textId="77777777" w:rsidR="00DE62E2" w:rsidRDefault="00DE62E2">
            <w:pPr>
              <w:rPr>
                <w:rFonts w:ascii="Times New Roman" w:eastAsia="Times New Roman" w:hAnsi="Times New Roman"/>
                <w:szCs w:val="20"/>
              </w:rPr>
            </w:pPr>
          </w:p>
        </w:tc>
      </w:tr>
    </w:tbl>
    <w:p w14:paraId="7F94AD76" w14:textId="77777777" w:rsidR="00DE62E2" w:rsidRDefault="00DE62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DE62E2" w14:paraId="149A237B" w14:textId="77777777">
        <w:trPr>
          <w:tblCellSpacing w:w="15" w:type="dxa"/>
        </w:trPr>
        <w:tc>
          <w:tcPr>
            <w:tcW w:w="3000" w:type="dxa"/>
            <w:vAlign w:val="center"/>
            <w:hideMark/>
          </w:tcPr>
          <w:p w14:paraId="05CF7C9C" w14:textId="77777777" w:rsidR="00DE62E2" w:rsidRDefault="0000691A">
            <w:r>
              <w:t xml:space="preserve">Legal References: </w:t>
            </w:r>
          </w:p>
        </w:tc>
        <w:tc>
          <w:tcPr>
            <w:tcW w:w="0" w:type="auto"/>
            <w:vAlign w:val="center"/>
            <w:hideMark/>
          </w:tcPr>
          <w:p w14:paraId="03EC2027" w14:textId="77777777" w:rsidR="00DE62E2" w:rsidRDefault="0000691A">
            <w:r>
              <w:t xml:space="preserve">RCW 28A.642 Discrimination Prohibition </w:t>
            </w:r>
          </w:p>
        </w:tc>
      </w:tr>
      <w:tr w:rsidR="00DE62E2" w14:paraId="7CC9D7B8" w14:textId="77777777">
        <w:trPr>
          <w:tblCellSpacing w:w="15" w:type="dxa"/>
        </w:trPr>
        <w:tc>
          <w:tcPr>
            <w:tcW w:w="3000" w:type="dxa"/>
            <w:vAlign w:val="center"/>
            <w:hideMark/>
          </w:tcPr>
          <w:p w14:paraId="784FD8B5" w14:textId="77777777" w:rsidR="00DE62E2" w:rsidRDefault="00DE62E2"/>
        </w:tc>
        <w:tc>
          <w:tcPr>
            <w:tcW w:w="0" w:type="auto"/>
            <w:vAlign w:val="center"/>
            <w:hideMark/>
          </w:tcPr>
          <w:p w14:paraId="2A398C58" w14:textId="77777777" w:rsidR="00DE62E2" w:rsidRDefault="0000691A">
            <w:r>
              <w:t xml:space="preserve">20 U.S.C. §1232g, 34 C.F.R., Part 99 - Family Education Rights and Privacy Act </w:t>
            </w:r>
          </w:p>
        </w:tc>
      </w:tr>
      <w:tr w:rsidR="00DE62E2" w14:paraId="33404A44" w14:textId="77777777">
        <w:trPr>
          <w:tblCellSpacing w:w="15" w:type="dxa"/>
        </w:trPr>
        <w:tc>
          <w:tcPr>
            <w:tcW w:w="3000" w:type="dxa"/>
            <w:vAlign w:val="center"/>
            <w:hideMark/>
          </w:tcPr>
          <w:p w14:paraId="6665A02F" w14:textId="77777777" w:rsidR="00DE62E2" w:rsidRDefault="00DE62E2"/>
        </w:tc>
        <w:tc>
          <w:tcPr>
            <w:tcW w:w="0" w:type="auto"/>
            <w:vAlign w:val="center"/>
            <w:hideMark/>
          </w:tcPr>
          <w:p w14:paraId="63BF0C1B" w14:textId="77777777" w:rsidR="00DE62E2" w:rsidRDefault="00DE62E2">
            <w:pPr>
              <w:rPr>
                <w:rFonts w:ascii="Times New Roman" w:eastAsia="Times New Roman" w:hAnsi="Times New Roman"/>
                <w:szCs w:val="20"/>
              </w:rPr>
            </w:pPr>
          </w:p>
        </w:tc>
      </w:tr>
    </w:tbl>
    <w:p w14:paraId="446DE01B" w14:textId="77777777" w:rsidR="00DE62E2" w:rsidRDefault="00DE62E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DE62E2" w14:paraId="643470A7" w14:textId="77777777">
        <w:trPr>
          <w:tblCellSpacing w:w="15" w:type="dxa"/>
        </w:trPr>
        <w:tc>
          <w:tcPr>
            <w:tcW w:w="3000" w:type="dxa"/>
            <w:vAlign w:val="center"/>
            <w:hideMark/>
          </w:tcPr>
          <w:p w14:paraId="463B37A3" w14:textId="77777777" w:rsidR="00DE62E2" w:rsidRDefault="0000691A">
            <w:r>
              <w:t xml:space="preserve">Management Resources: </w:t>
            </w:r>
          </w:p>
        </w:tc>
        <w:tc>
          <w:tcPr>
            <w:tcW w:w="0" w:type="auto"/>
            <w:vAlign w:val="center"/>
            <w:hideMark/>
          </w:tcPr>
          <w:p w14:paraId="68D23B29" w14:textId="77777777" w:rsidR="00DE62E2" w:rsidRDefault="0000691A">
            <w:r>
              <w:t xml:space="preserve">2014 - December Issue </w:t>
            </w:r>
          </w:p>
        </w:tc>
      </w:tr>
      <w:tr w:rsidR="00DE62E2" w14:paraId="0382782F" w14:textId="77777777">
        <w:trPr>
          <w:tblCellSpacing w:w="15" w:type="dxa"/>
        </w:trPr>
        <w:tc>
          <w:tcPr>
            <w:tcW w:w="3000" w:type="dxa"/>
            <w:vAlign w:val="center"/>
            <w:hideMark/>
          </w:tcPr>
          <w:p w14:paraId="4AD2B1ED" w14:textId="77777777" w:rsidR="00DE62E2" w:rsidRDefault="00DE62E2"/>
        </w:tc>
        <w:tc>
          <w:tcPr>
            <w:tcW w:w="0" w:type="auto"/>
            <w:vAlign w:val="center"/>
            <w:hideMark/>
          </w:tcPr>
          <w:p w14:paraId="1000A339" w14:textId="77777777" w:rsidR="00DE62E2" w:rsidRDefault="0000691A">
            <w:r>
              <w:t xml:space="preserve">2013 - December Issue </w:t>
            </w:r>
          </w:p>
        </w:tc>
      </w:tr>
      <w:tr w:rsidR="00DE62E2" w14:paraId="20EFC5A2" w14:textId="77777777">
        <w:trPr>
          <w:tblCellSpacing w:w="15" w:type="dxa"/>
        </w:trPr>
        <w:tc>
          <w:tcPr>
            <w:tcW w:w="3000" w:type="dxa"/>
            <w:vAlign w:val="center"/>
            <w:hideMark/>
          </w:tcPr>
          <w:p w14:paraId="3F495893" w14:textId="77777777" w:rsidR="00DE62E2" w:rsidRDefault="00DE62E2"/>
        </w:tc>
        <w:tc>
          <w:tcPr>
            <w:tcW w:w="0" w:type="auto"/>
            <w:vAlign w:val="center"/>
            <w:hideMark/>
          </w:tcPr>
          <w:p w14:paraId="7BD7CD66" w14:textId="77777777" w:rsidR="00DE62E2" w:rsidRDefault="0000691A">
            <w:r>
              <w:t xml:space="preserve">Prohibiting Discrimination in Washington Public Schools - OSPI Guidelines for school districts to implement Chapters 28A.640 and 28A.642 RCW and Chapter 392-190 WAC (February 2012) </w:t>
            </w:r>
          </w:p>
        </w:tc>
      </w:tr>
      <w:tr w:rsidR="00DE62E2" w14:paraId="136FB004" w14:textId="77777777">
        <w:trPr>
          <w:tblCellSpacing w:w="15" w:type="dxa"/>
        </w:trPr>
        <w:tc>
          <w:tcPr>
            <w:tcW w:w="3000" w:type="dxa"/>
            <w:vAlign w:val="center"/>
            <w:hideMark/>
          </w:tcPr>
          <w:p w14:paraId="297D89D5" w14:textId="77777777" w:rsidR="00DE62E2" w:rsidRDefault="00DE62E2"/>
        </w:tc>
        <w:tc>
          <w:tcPr>
            <w:tcW w:w="0" w:type="auto"/>
            <w:vAlign w:val="center"/>
            <w:hideMark/>
          </w:tcPr>
          <w:p w14:paraId="501D69C6" w14:textId="77777777" w:rsidR="00DE62E2" w:rsidRDefault="0000691A">
            <w:r>
              <w:t xml:space="preserve">2019 - July Policy Issue </w:t>
            </w:r>
          </w:p>
        </w:tc>
      </w:tr>
      <w:tr w:rsidR="00DE62E2" w14:paraId="580267A4" w14:textId="77777777">
        <w:trPr>
          <w:tblCellSpacing w:w="15" w:type="dxa"/>
        </w:trPr>
        <w:tc>
          <w:tcPr>
            <w:tcW w:w="3000" w:type="dxa"/>
            <w:vAlign w:val="center"/>
            <w:hideMark/>
          </w:tcPr>
          <w:p w14:paraId="3EC05030" w14:textId="77777777" w:rsidR="00DE62E2" w:rsidRDefault="00DE62E2"/>
        </w:tc>
        <w:tc>
          <w:tcPr>
            <w:tcW w:w="0" w:type="auto"/>
            <w:vAlign w:val="center"/>
            <w:hideMark/>
          </w:tcPr>
          <w:p w14:paraId="72D106E5" w14:textId="77777777" w:rsidR="00DE62E2" w:rsidRDefault="00DE62E2">
            <w:pPr>
              <w:rPr>
                <w:rFonts w:ascii="Times New Roman" w:eastAsia="Times New Roman" w:hAnsi="Times New Roman"/>
                <w:szCs w:val="20"/>
              </w:rPr>
            </w:pPr>
          </w:p>
        </w:tc>
      </w:tr>
    </w:tbl>
    <w:p w14:paraId="6F4EE082" w14:textId="77777777" w:rsidR="00DE62E2" w:rsidRDefault="00DE62E2">
      <w:pPr>
        <w:spacing w:after="240"/>
        <w:rPr>
          <w:rFonts w:ascii="Times New Roman" w:eastAsia="Times New Roman" w:hAnsi="Times New Roman"/>
          <w:sz w:val="24"/>
          <w:szCs w:val="24"/>
        </w:rPr>
      </w:pPr>
    </w:p>
    <w:p w14:paraId="4007C493" w14:textId="670F18CA" w:rsidR="00DE62E2" w:rsidRDefault="0000691A">
      <w:pPr>
        <w:pStyle w:val="NormalWeb"/>
      </w:pPr>
      <w:r>
        <w:t xml:space="preserve">Adoption Date: </w:t>
      </w:r>
      <w:r>
        <w:br/>
        <w:t xml:space="preserve">Classification: </w:t>
      </w:r>
      <w:r>
        <w:rPr>
          <w:b/>
          <w:bCs/>
        </w:rPr>
        <w:t>Essential</w:t>
      </w:r>
      <w:r>
        <w:br/>
        <w:t xml:space="preserve">Revised Dates: </w:t>
      </w:r>
      <w:r>
        <w:rPr>
          <w:b/>
          <w:bCs/>
        </w:rPr>
        <w:t>12.13; 12.14; 07.19</w:t>
      </w:r>
      <w:r w:rsidR="002D6B1C">
        <w:rPr>
          <w:b/>
          <w:bCs/>
        </w:rPr>
        <w:t>; 10.21</w:t>
      </w:r>
    </w:p>
    <w:p w14:paraId="050D243B" w14:textId="77777777" w:rsidR="00DE62E2" w:rsidRDefault="00DE62E2">
      <w:pPr>
        <w:rPr>
          <w:rFonts w:ascii="Times New Roman" w:eastAsia="Times New Roman" w:hAnsi="Times New Roman"/>
          <w:sz w:val="24"/>
          <w:szCs w:val="24"/>
        </w:rPr>
      </w:pPr>
    </w:p>
    <w:p w14:paraId="6433A354" w14:textId="77777777" w:rsidR="00DE62E2" w:rsidRDefault="002D6B1C">
      <w:pPr>
        <w:rPr>
          <w:rFonts w:ascii="Times New Roman" w:eastAsia="Times New Roman" w:hAnsi="Times New Roman"/>
          <w:sz w:val="24"/>
          <w:szCs w:val="24"/>
        </w:rPr>
      </w:pPr>
      <w:r>
        <w:rPr>
          <w:rFonts w:ascii="Times New Roman" w:eastAsia="Times New Roman" w:hAnsi="Times New Roman"/>
          <w:sz w:val="24"/>
          <w:szCs w:val="24"/>
        </w:rPr>
        <w:lastRenderedPageBreak/>
        <w:pict w14:anchorId="47F6DA1D">
          <v:rect id="_x0000_i1026" style="width:0;height:1.5pt" o:hralign="center" o:hrstd="t" o:hr="t" fillcolor="#a0a0a0" stroked="f"/>
        </w:pict>
      </w:r>
    </w:p>
    <w:p w14:paraId="2C0DBAB0" w14:textId="77777777" w:rsidR="0000691A" w:rsidRDefault="0000691A">
      <w:pPr>
        <w:pStyle w:val="NormalWeb"/>
        <w:rPr>
          <w:color w:val="999999"/>
        </w:rPr>
      </w:pPr>
      <w:r>
        <w:rPr>
          <w:color w:val="999999"/>
        </w:rPr>
        <w:t>© 2020-2025 Washington State School Directors' Association. All rights reserved.</w:t>
      </w:r>
    </w:p>
    <w:sectPr w:rsidR="0000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EE"/>
    <w:rsid w:val="0000691A"/>
    <w:rsid w:val="002D6B1C"/>
    <w:rsid w:val="009F53EE"/>
    <w:rsid w:val="00DE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89A31"/>
  <w15:chartTrackingRefBased/>
  <w15:docId w15:val="{F310BC00-6B74-4FF7-B9C4-1D2AEDA8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Driessen</dc:creator>
  <cp:keywords/>
  <dc:description/>
  <cp:lastModifiedBy>Eric Driessen</cp:lastModifiedBy>
  <cp:revision>3</cp:revision>
  <dcterms:created xsi:type="dcterms:W3CDTF">2021-09-09T21:42:00Z</dcterms:created>
  <dcterms:modified xsi:type="dcterms:W3CDTF">2021-10-28T19:13:00Z</dcterms:modified>
</cp:coreProperties>
</file>