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80"/>
        <w:rPr>
          <w:sz w:val="24"/>
          <w:szCs w:val="24"/>
        </w:rPr>
      </w:pPr>
      <w:r w:rsidDel="00000000" w:rsidR="00000000" w:rsidRPr="00000000">
        <w:rPr>
          <w:b w:val="1"/>
          <w:color w:val="000000"/>
          <w:sz w:val="24"/>
          <w:szCs w:val="24"/>
          <w:rtl w:val="0"/>
        </w:rPr>
        <w:t xml:space="preserve">FORMULARIO DE PROTECCIÓN DE DISPOSITIVOS Y CONTRATO DE SEGURO DEL DISTRITO ESCOLAR DE BREWSTER</w:t>
      </w:r>
      <w:r w:rsidDel="00000000" w:rsidR="00000000" w:rsidRPr="00000000">
        <w:rPr>
          <w:rtl w:val="0"/>
        </w:rPr>
      </w:r>
    </w:p>
    <w:p w:rsidR="00000000" w:rsidDel="00000000" w:rsidP="00000000" w:rsidRDefault="00000000" w:rsidRPr="00000000" w14:paraId="00000002">
      <w:pPr>
        <w:ind w:right="-80"/>
        <w:rPr>
          <w:sz w:val="22"/>
          <w:szCs w:val="22"/>
        </w:rPr>
      </w:pPr>
      <w:r w:rsidDel="00000000" w:rsidR="00000000" w:rsidRPr="00000000">
        <w:rPr>
          <w:color w:val="000000"/>
          <w:sz w:val="22"/>
          <w:szCs w:val="22"/>
          <w:rtl w:val="0"/>
        </w:rPr>
        <w:t xml:space="preserve">A cada estudiante del Distrito Escolar de Brewster se le entregará un dispositivo. El Distrito Escolar de Brewster reconoce que con la implementación del dispositivo, existe la necesidad de proteger la inversión tanto del Distrito como del Estudiante/Padre. A continuación se describen las diversas opciones de seguro en caso de robo, pérdida o daño por incendio.</w:t>
      </w: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rPr>
          <w:sz w:val="22"/>
          <w:szCs w:val="22"/>
        </w:rPr>
      </w:pPr>
      <w:r w:rsidDel="00000000" w:rsidR="00000000" w:rsidRPr="00000000">
        <w:rPr>
          <w:color w:val="000000"/>
          <w:sz w:val="22"/>
          <w:szCs w:val="22"/>
          <w:rtl w:val="0"/>
        </w:rPr>
        <w:t xml:space="preserve">Por favor complete este formulario y </w:t>
      </w:r>
      <w:r w:rsidDel="00000000" w:rsidR="00000000" w:rsidRPr="00000000">
        <w:rPr>
          <w:sz w:val="22"/>
          <w:szCs w:val="22"/>
          <w:rtl w:val="0"/>
        </w:rPr>
        <w:t xml:space="preserve">devuélvelo</w:t>
      </w:r>
      <w:r w:rsidDel="00000000" w:rsidR="00000000" w:rsidRPr="00000000">
        <w:rPr>
          <w:color w:val="000000"/>
          <w:sz w:val="22"/>
          <w:szCs w:val="22"/>
          <w:rtl w:val="0"/>
        </w:rPr>
        <w:t xml:space="preserve"> a la escuela.</w:t>
      </w: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b w:val="1"/>
          <w:color w:val="000000"/>
          <w:sz w:val="24"/>
          <w:szCs w:val="24"/>
          <w:rtl w:val="0"/>
        </w:rPr>
        <w:t xml:space="preserve">SEGURO POR ROBO, PÉRDIDA O DAÑO</w:t>
      </w:r>
      <w:r w:rsidDel="00000000" w:rsidR="00000000" w:rsidRPr="00000000">
        <w:rPr>
          <w:color w:val="000000"/>
          <w:sz w:val="24"/>
          <w:szCs w:val="24"/>
          <w:rtl w:val="0"/>
        </w:rPr>
        <w:t xml:space="preserve">: </w:t>
      </w:r>
      <w:r w:rsidDel="00000000" w:rsidR="00000000" w:rsidRPr="00000000">
        <w:rPr>
          <w:color w:val="000000"/>
          <w:sz w:val="22"/>
          <w:szCs w:val="22"/>
          <w:rtl w:val="0"/>
        </w:rPr>
        <w:t xml:space="preserve">A continuación se detallan las opciones disponibles para este tipo de pérdidas, y el estudiante/padre debe comprometerse con una marcando la casilla correspondiente.</w:t>
      </w: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rtl w:val="0"/>
        </w:rPr>
      </w:r>
    </w:p>
    <w:tbl>
      <w:tblPr>
        <w:tblStyle w:val="Table1"/>
        <w:tblW w:w="10800.0" w:type="dxa"/>
        <w:jc w:val="left"/>
        <w:tblLayout w:type="fixed"/>
        <w:tblLook w:val="0400"/>
      </w:tblPr>
      <w:tblGrid>
        <w:gridCol w:w="1574"/>
        <w:gridCol w:w="9226"/>
        <w:tblGridChange w:id="0">
          <w:tblGrid>
            <w:gridCol w:w="1574"/>
            <w:gridCol w:w="9226"/>
          </w:tblGrid>
        </w:tblGridChange>
      </w:tblGrid>
      <w:tr>
        <w:trPr>
          <w:cantSplit w:val="0"/>
          <w:trHeight w:val="729" w:hRule="atLeast"/>
          <w:tblHeader w:val="0"/>
        </w:trPr>
        <w:tc>
          <w:tcPr>
            <w:tcMar>
              <w:top w:w="0.0" w:type="dxa"/>
              <w:left w:w="100.0" w:type="dxa"/>
              <w:bottom w:w="0.0" w:type="dxa"/>
              <w:right w:w="100.0" w:type="dxa"/>
            </w:tcMar>
          </w:tcPr>
          <w:p w:rsidR="00000000" w:rsidDel="00000000" w:rsidP="00000000" w:rsidRDefault="00000000" w:rsidRPr="00000000" w14:paraId="00000008">
            <w:pPr>
              <w:rPr>
                <w:sz w:val="22"/>
                <w:szCs w:val="22"/>
              </w:rPr>
            </w:pPr>
            <w:r w:rsidDel="00000000" w:rsidR="00000000" w:rsidRPr="00000000">
              <w:rPr>
                <w:color w:val="000000"/>
                <w:sz w:val="22"/>
                <w:szCs w:val="22"/>
                <w:u w:val="single"/>
                <w:rtl w:val="0"/>
              </w:rPr>
              <w:t xml:space="preserve">Sin seguro</w:t>
            </w:r>
            <w:r w:rsidDel="00000000" w:rsidR="00000000" w:rsidRPr="00000000">
              <w:rPr>
                <w:rtl w:val="0"/>
              </w:rPr>
            </w:r>
          </w:p>
        </w:tc>
        <w:tc>
          <w:tcPr>
            <w:tcMar>
              <w:top w:w="0.0" w:type="dxa"/>
              <w:left w:w="100.0" w:type="dxa"/>
              <w:bottom w:w="0.0" w:type="dxa"/>
              <w:right w:w="100.0" w:type="dxa"/>
            </w:tcMar>
          </w:tcPr>
          <w:p w:rsidR="00000000" w:rsidDel="00000000" w:rsidP="00000000" w:rsidRDefault="00000000" w:rsidRPr="00000000" w14:paraId="00000009">
            <w:pPr>
              <w:rPr>
                <w:sz w:val="22"/>
                <w:szCs w:val="22"/>
              </w:rPr>
            </w:pPr>
            <w:r w:rsidDel="00000000" w:rsidR="00000000" w:rsidRPr="00000000">
              <w:rPr>
                <w:sz w:val="22"/>
                <w:szCs w:val="22"/>
                <w:rtl w:val="0"/>
              </w:rPr>
              <w:t xml:space="preserve"></w:t>
            </w:r>
            <w:r w:rsidDel="00000000" w:rsidR="00000000" w:rsidRPr="00000000">
              <w:rPr>
                <w:color w:val="000000"/>
                <w:sz w:val="22"/>
                <w:szCs w:val="22"/>
                <w:rtl w:val="0"/>
              </w:rPr>
              <w:t xml:space="preserve">Yo (padre/tutor) </w:t>
            </w:r>
            <w:r w:rsidDel="00000000" w:rsidR="00000000" w:rsidRPr="00000000">
              <w:rPr>
                <w:sz w:val="22"/>
                <w:szCs w:val="22"/>
                <w:rtl w:val="0"/>
              </w:rPr>
              <w:t xml:space="preserve">aceptó</w:t>
            </w:r>
            <w:r w:rsidDel="00000000" w:rsidR="00000000" w:rsidRPr="00000000">
              <w:rPr>
                <w:color w:val="000000"/>
                <w:sz w:val="22"/>
                <w:szCs w:val="22"/>
                <w:rtl w:val="0"/>
              </w:rPr>
              <w:t xml:space="preserve"> pagar el reemplazo del dispositivo a un costo que no exceda los $400,00 en caso de que el dispositivo sea robado, perdido o dañado.</w:t>
            </w:r>
            <w:r w:rsidDel="00000000" w:rsidR="00000000" w:rsidRPr="00000000">
              <w:rPr>
                <w:rtl w:val="0"/>
              </w:rPr>
            </w:r>
          </w:p>
        </w:tc>
      </w:tr>
      <w:tr>
        <w:trPr>
          <w:cantSplit w:val="0"/>
          <w:trHeight w:val="1170" w:hRule="atLeast"/>
          <w:tblHeader w:val="0"/>
        </w:trPr>
        <w:tc>
          <w:tcPr>
            <w:tcMar>
              <w:top w:w="0.0" w:type="dxa"/>
              <w:left w:w="100.0" w:type="dxa"/>
              <w:bottom w:w="0.0" w:type="dxa"/>
              <w:right w:w="100.0" w:type="dxa"/>
            </w:tcMar>
          </w:tcPr>
          <w:p w:rsidR="00000000" w:rsidDel="00000000" w:rsidP="00000000" w:rsidRDefault="00000000" w:rsidRPr="00000000" w14:paraId="0000000A">
            <w:pPr>
              <w:rPr>
                <w:sz w:val="22"/>
                <w:szCs w:val="22"/>
              </w:rPr>
            </w:pPr>
            <w:r w:rsidDel="00000000" w:rsidR="00000000" w:rsidRPr="00000000">
              <w:rPr>
                <w:color w:val="000000"/>
                <w:sz w:val="22"/>
                <w:szCs w:val="22"/>
                <w:u w:val="single"/>
                <w:rtl w:val="0"/>
              </w:rPr>
              <w:t xml:space="preserve">Protección del distrito escolar</w:t>
            </w:r>
            <w:r w:rsidDel="00000000" w:rsidR="00000000" w:rsidRPr="00000000">
              <w:rPr>
                <w:rtl w:val="0"/>
              </w:rPr>
            </w:r>
          </w:p>
        </w:tc>
        <w:tc>
          <w:tcPr>
            <w:tcMar>
              <w:top w:w="0.0" w:type="dxa"/>
              <w:left w:w="100.0" w:type="dxa"/>
              <w:bottom w:w="0.0" w:type="dxa"/>
              <w:right w:w="100.0" w:type="dxa"/>
            </w:tcMar>
          </w:tcPr>
          <w:p w:rsidR="00000000" w:rsidDel="00000000" w:rsidP="00000000" w:rsidRDefault="00000000" w:rsidRPr="00000000" w14:paraId="0000000B">
            <w:pPr>
              <w:rPr>
                <w:sz w:val="22"/>
                <w:szCs w:val="22"/>
              </w:rPr>
            </w:pPr>
            <w:r w:rsidDel="00000000" w:rsidR="00000000" w:rsidRPr="00000000">
              <w:rPr>
                <w:sz w:val="22"/>
                <w:szCs w:val="22"/>
                <w:rtl w:val="0"/>
              </w:rPr>
              <w:t xml:space="preserve"></w:t>
            </w:r>
            <w:r w:rsidDel="00000000" w:rsidR="00000000" w:rsidRPr="00000000">
              <w:rPr>
                <w:color w:val="000000"/>
                <w:sz w:val="22"/>
                <w:szCs w:val="22"/>
                <w:rtl w:val="0"/>
              </w:rPr>
              <w:t xml:space="preserve">Yo (padre/tutor) elijo pagar al distrito escolar un pago de protección anual por cobertura de robo, pérdida o daño por un monto de $20.00 y $5.00 por cada dispositivo adicional emitido a miembros de la misma familia. El pago no es reembolsable. Esta cobertura de protección tiene deducibles adicionales basados ​​en el daño evaluado. </w:t>
            </w:r>
            <w:r w:rsidDel="00000000" w:rsidR="00000000" w:rsidRPr="00000000">
              <w:rPr>
                <w:color w:val="000000"/>
                <w:sz w:val="22"/>
                <w:szCs w:val="22"/>
                <w:u w:val="single"/>
                <w:rtl w:val="0"/>
              </w:rPr>
              <w:t xml:space="preserve">Esta cobertura anual comienza al recibir el pago y finaliza al finalizar cada año escolar.</w:t>
            </w:r>
            <w:r w:rsidDel="00000000" w:rsidR="00000000" w:rsidRPr="00000000">
              <w:rPr>
                <w:color w:val="000000"/>
                <w:sz w:val="22"/>
                <w:szCs w:val="22"/>
                <w:rtl w:val="0"/>
              </w:rPr>
              <w:t xml:space="preserve"> </w:t>
            </w:r>
            <w:r w:rsidDel="00000000" w:rsidR="00000000" w:rsidRPr="00000000">
              <w:rPr>
                <w:rtl w:val="0"/>
              </w:rPr>
            </w:r>
          </w:p>
        </w:tc>
      </w:tr>
    </w:tbl>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b w:val="1"/>
          <w:color w:val="000000"/>
          <w:sz w:val="24"/>
          <w:szCs w:val="24"/>
          <w:rtl w:val="0"/>
        </w:rPr>
        <w:t xml:space="preserve">INFORMACIÓN ADICIONAL</w:t>
      </w:r>
      <w:r w:rsidDel="00000000" w:rsidR="00000000" w:rsidRPr="00000000">
        <w:rPr>
          <w:color w:val="000000"/>
          <w:sz w:val="24"/>
          <w:szCs w:val="24"/>
          <w:rtl w:val="0"/>
        </w:rPr>
        <w:t xml:space="preserve">: </w:t>
      </w:r>
      <w:r w:rsidDel="00000000" w:rsidR="00000000" w:rsidRPr="00000000">
        <w:rPr>
          <w:color w:val="000000"/>
          <w:sz w:val="22"/>
          <w:szCs w:val="22"/>
          <w:rtl w:val="0"/>
        </w:rPr>
        <w:t xml:space="preserve">En casos de robo, vandalismo y otros actos delictivos, un informe policial, o en caso de incendio, un informe de incendio. </w:t>
      </w:r>
      <w:r w:rsidDel="00000000" w:rsidR="00000000" w:rsidRPr="00000000">
        <w:rPr>
          <w:b w:val="1"/>
          <w:color w:val="000000"/>
          <w:sz w:val="22"/>
          <w:szCs w:val="22"/>
          <w:rtl w:val="0"/>
        </w:rPr>
        <w:t xml:space="preserve">DEBE ser presentado por el estudiante o el padre</w:t>
      </w:r>
      <w:r w:rsidDel="00000000" w:rsidR="00000000" w:rsidRPr="00000000">
        <w:rPr>
          <w:color w:val="000000"/>
          <w:sz w:val="22"/>
          <w:szCs w:val="22"/>
          <w:rtl w:val="0"/>
        </w:rPr>
        <w:t xml:space="preserve"> para que se realice la cobertura de protección. Se debe proporcionar una copia del informe policial/de bomberos a la oficina del director. Todos los deducibles son responsabilidad del estudiante/padre y deben pagarse antes de que se pueda reparar o reemplazar el dispositivo.</w:t>
      </w: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0F">
      <w:pPr>
        <w:rPr>
          <w:sz w:val="22"/>
          <w:szCs w:val="22"/>
        </w:rPr>
      </w:pPr>
      <w:r w:rsidDel="00000000" w:rsidR="00000000" w:rsidRPr="00000000">
        <w:rPr>
          <w:b w:val="1"/>
          <w:color w:val="000000"/>
          <w:sz w:val="24"/>
          <w:szCs w:val="24"/>
          <w:rtl w:val="0"/>
        </w:rPr>
        <w:t xml:space="preserve">ABUSO DESCARADO/DAÑO INTENCIONAL</w:t>
      </w:r>
      <w:r w:rsidDel="00000000" w:rsidR="00000000" w:rsidRPr="00000000">
        <w:rPr>
          <w:color w:val="000000"/>
          <w:sz w:val="24"/>
          <w:szCs w:val="24"/>
          <w:rtl w:val="0"/>
        </w:rPr>
        <w:t xml:space="preserve">: </w:t>
      </w:r>
      <w:r w:rsidDel="00000000" w:rsidR="00000000" w:rsidRPr="00000000">
        <w:rPr>
          <w:color w:val="000000"/>
          <w:sz w:val="22"/>
          <w:szCs w:val="22"/>
          <w:rtl w:val="0"/>
        </w:rPr>
        <w:t xml:space="preserve">Los estudiantes/padres son responsables del pago total de los daños intencionales a los dispositivos. Protección de seguro de dispositivo </w:t>
      </w:r>
      <w:r w:rsidDel="00000000" w:rsidR="00000000" w:rsidRPr="00000000">
        <w:rPr>
          <w:b w:val="1"/>
          <w:color w:val="000000"/>
          <w:sz w:val="22"/>
          <w:szCs w:val="22"/>
          <w:rtl w:val="0"/>
        </w:rPr>
        <w:t xml:space="preserve">NO ES</w:t>
      </w:r>
      <w:r w:rsidDel="00000000" w:rsidR="00000000" w:rsidRPr="00000000">
        <w:rPr>
          <w:color w:val="000000"/>
          <w:sz w:val="22"/>
          <w:szCs w:val="22"/>
          <w:rtl w:val="0"/>
        </w:rPr>
        <w:t xml:space="preserve"> cubrir daños intencionados del dispositivo.</w:t>
      </w:r>
      <w:r w:rsidDel="00000000" w:rsidR="00000000" w:rsidRPr="00000000">
        <w:rPr>
          <w:rtl w:val="0"/>
        </w:rPr>
      </w:r>
    </w:p>
    <w:p w:rsidR="00000000" w:rsidDel="00000000" w:rsidP="00000000" w:rsidRDefault="00000000" w:rsidRPr="00000000" w14:paraId="00000010">
      <w:pPr>
        <w:rPr>
          <w:sz w:val="22"/>
          <w:szCs w:val="22"/>
        </w:rPr>
      </w:pPr>
      <w:r w:rsidDel="00000000" w:rsidR="00000000" w:rsidRPr="00000000">
        <w:rPr>
          <w:color w:val="000000"/>
          <w:sz w:val="22"/>
          <w:szCs w:val="22"/>
          <w:rtl w:val="0"/>
        </w:rPr>
        <w:t xml:space="preserve"> </w:t>
      </w: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color w:val="000000"/>
          <w:sz w:val="24"/>
          <w:szCs w:val="24"/>
          <w:rtl w:val="0"/>
        </w:rPr>
        <w:t xml:space="preserve">Nombre del estudiante: ____________________________________</w:t>
        <w:tab/>
        <w:t xml:space="preserve">T-_______________</w:t>
      </w: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color w:val="000000"/>
          <w:sz w:val="24"/>
          <w:szCs w:val="24"/>
          <w:rtl w:val="0"/>
        </w:rPr>
        <w:t xml:space="preserve">(Por favor imprimir)</w:t>
      </w: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color w:val="000000"/>
          <w:sz w:val="24"/>
          <w:szCs w:val="24"/>
          <w:rtl w:val="0"/>
        </w:rPr>
        <w:t xml:space="preserve">Nombre del estudiante: ____________________________________</w:t>
        <w:tab/>
        <w:t xml:space="preserve">T-_______________</w:t>
      </w: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color w:val="000000"/>
          <w:sz w:val="24"/>
          <w:szCs w:val="24"/>
          <w:rtl w:val="0"/>
        </w:rPr>
        <w:t xml:space="preserve">(Por favor imprimir)</w:t>
      </w: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color w:val="000000"/>
          <w:sz w:val="24"/>
          <w:szCs w:val="24"/>
          <w:rtl w:val="0"/>
        </w:rPr>
        <w:t xml:space="preserve">Nombre del estudiante: ____________________________________</w:t>
        <w:tab/>
        <w:t xml:space="preserve">T-_______________</w:t>
      </w: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color w:val="000000"/>
          <w:sz w:val="24"/>
          <w:szCs w:val="24"/>
          <w:rtl w:val="0"/>
        </w:rPr>
        <w:t xml:space="preserve">(Por favor imprimir)</w:t>
      </w: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color w:val="000000"/>
          <w:sz w:val="24"/>
          <w:szCs w:val="24"/>
          <w:rtl w:val="0"/>
        </w:rPr>
        <w:t xml:space="preserve">        </w:t>
        <w:tab/>
      </w: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color w:val="000000"/>
          <w:sz w:val="24"/>
          <w:szCs w:val="24"/>
          <w:rtl w:val="0"/>
        </w:rPr>
        <w:t xml:space="preserve">Nombre del estudiante: ____________________________________</w:t>
        <w:tab/>
        <w:t xml:space="preserve">T-_______________</w:t>
      </w: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color w:val="000000"/>
          <w:sz w:val="24"/>
          <w:szCs w:val="24"/>
          <w:rtl w:val="0"/>
        </w:rPr>
        <w:t xml:space="preserve">(Por favor imprimir)</w:t>
      </w: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color w:val="000000"/>
          <w:sz w:val="24"/>
          <w:szCs w:val="24"/>
          <w:rtl w:val="0"/>
        </w:rPr>
        <w:t xml:space="preserve">Firma de los padres: ______________________________________</w:t>
        <w:tab/>
        <w:t xml:space="preserve">Fecha: ____________</w:t>
      </w:r>
      <w:r w:rsidDel="00000000" w:rsidR="00000000" w:rsidRPr="00000000">
        <w:rPr>
          <w:rtl w:val="0"/>
        </w:rPr>
      </w:r>
    </w:p>
    <w:sectPr>
      <w:headerReference r:id="rId7" w:type="default"/>
      <w:pgSz w:h="15840" w:w="12240" w:orient="portrait"/>
      <w:pgMar w:bottom="540" w:top="1440" w:left="720" w:right="72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ranklin Gothic">
    <w:embedBold w:fontKey="{00000000-0000-0000-0000-000000000000}" r:id="rId5" w:subsetted="0"/>
  </w:font>
  <w:font w:name="Libre Franklin Black">
    <w:embedBold w:fontKey="{00000000-0000-0000-0000-000000000000}" r:id="rId6" w:subsetted="0"/>
    <w:embedBoldItalic w:fontKey="{00000000-0000-0000-0000-000000000000}" r:id="rId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Libre Franklin Black" w:cs="Libre Franklin Black" w:eastAsia="Libre Franklin Black" w:hAnsi="Libre Franklin Black"/>
        <w:b w:val="0"/>
        <w:i w:val="0"/>
        <w:smallCaps w:val="0"/>
        <w:strike w:val="0"/>
        <w:color w:val="000000"/>
        <w:sz w:val="44"/>
        <w:szCs w:val="44"/>
        <w:u w:val="none"/>
        <w:shd w:fill="auto" w:val="clear"/>
        <w:vertAlign w:val="baseline"/>
      </w:rPr>
    </w:pPr>
    <w:r w:rsidDel="00000000" w:rsidR="00000000" w:rsidRPr="00000000">
      <w:rPr>
        <w:rFonts w:ascii="Libre Franklin Black" w:cs="Libre Franklin Black" w:eastAsia="Libre Franklin Black" w:hAnsi="Libre Franklin Black"/>
        <w:b w:val="0"/>
        <w:i w:val="0"/>
        <w:smallCaps w:val="0"/>
        <w:strike w:val="0"/>
        <w:color w:val="000000"/>
        <w:sz w:val="52"/>
        <w:szCs w:val="52"/>
        <w:u w:val="none"/>
        <w:shd w:fill="auto" w:val="clear"/>
        <w:vertAlign w:val="baseline"/>
        <w:rtl w:val="0"/>
      </w:rPr>
      <w:t xml:space="preserve">BREWSTER SCHOOL DISTRICT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5460626</wp:posOffset>
          </wp:positionH>
          <wp:positionV relativeFrom="paragraph">
            <wp:posOffset>-228599</wp:posOffset>
          </wp:positionV>
          <wp:extent cx="988695" cy="1280160"/>
          <wp:effectExtent b="0" l="0" r="0" t="0"/>
          <wp:wrapNone/>
          <wp:docPr id="2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88695" cy="1280160"/>
                  </a:xfrm>
                  <a:prstGeom prst="rect"/>
                  <a:ln/>
                </pic:spPr>
              </pic:pic>
            </a:graphicData>
          </a:graphic>
        </wp:anchor>
      </w:drawing>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P.O. Box 97   </w:t>
    </w:r>
  </w:p>
  <w:p w:rsidR="00000000" w:rsidDel="00000000" w:rsidP="00000000" w:rsidRDefault="00000000" w:rsidRPr="00000000" w14:paraId="00000020">
    <w:pPr>
      <w:keepNext w:val="0"/>
      <w:keepLines w:val="0"/>
      <w:pageBreakBefore w:val="0"/>
      <w:widowControl w:val="1"/>
      <w:pBdr>
        <w:top w:space="0" w:sz="0" w:val="nil"/>
        <w:left w:space="0" w:sz="0" w:val="nil"/>
        <w:bottom w:color="000000" w:space="1" w:sz="12" w:val="single"/>
        <w:right w:space="0" w:sz="0" w:val="nil"/>
        <w:between w:space="0" w:sz="0" w:val="nil"/>
      </w:pBdr>
      <w:shd w:fill="auto" w:val="clear"/>
      <w:tabs>
        <w:tab w:val="center" w:leader="none" w:pos="4680"/>
        <w:tab w:val="right" w:leader="none" w:pos="9360"/>
      </w:tabs>
      <w:spacing w:after="0" w:before="0" w:line="360" w:lineRule="auto"/>
      <w:ind w:left="0"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Brewster, WA  98812</w:t>
    </w:r>
  </w:p>
  <w:p w:rsidR="00000000" w:rsidDel="00000000" w:rsidP="00000000" w:rsidRDefault="00000000" w:rsidRPr="00000000" w14:paraId="00000021">
    <w:pPr>
      <w:keepNext w:val="0"/>
      <w:keepLines w:val="0"/>
      <w:pageBreakBefore w:val="0"/>
      <w:widowControl w:val="1"/>
      <w:pBdr>
        <w:top w:space="0" w:sz="0" w:val="nil"/>
        <w:left w:space="0" w:sz="0" w:val="nil"/>
        <w:bottom w:color="000000" w:space="1" w:sz="12" w:val="single"/>
        <w:right w:space="0" w:sz="0" w:val="nil"/>
        <w:between w:space="0" w:sz="0" w:val="nil"/>
      </w:pBdr>
      <w:shd w:fill="auto" w:val="clear"/>
      <w:tabs>
        <w:tab w:val="center" w:leader="none" w:pos="4680"/>
        <w:tab w:val="right" w:leader="none" w:pos="9360"/>
      </w:tabs>
      <w:spacing w:after="0" w:before="0" w:line="360" w:lineRule="auto"/>
      <w:ind w:left="0" w:right="0" w:firstLine="0"/>
      <w:jc w:val="left"/>
      <w:rPr>
        <w:rFonts w:ascii="Libre Franklin" w:cs="Libre Franklin" w:eastAsia="Libre Franklin" w:hAnsi="Libre Frankli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color="000000" w:space="1" w:sz="12"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0"/>
        <w:szCs w:val="20"/>
        <w:u w:val="none"/>
        <w:shd w:fill="auto" w:val="clear"/>
        <w:vertAlign w:val="baseline"/>
        <w:rtl w:val="0"/>
      </w:rPr>
      <w:t xml:space="preserve">Lynnette Blackburn, Superintendent</w:t>
      <w:tab/>
      <w:tab/>
      <w:t xml:space="preserve">Tram Hiltz, TK-2</w:t>
    </w:r>
    <w:r w:rsidDel="00000000" w:rsidR="00000000" w:rsidRPr="00000000">
      <w:rPr>
        <w:rFonts w:ascii="Libre Franklin" w:cs="Libre Franklin" w:eastAsia="Libre Franklin" w:hAnsi="Libre Franklin"/>
        <w:b w:val="0"/>
        <w:i w:val="0"/>
        <w:smallCaps w:val="0"/>
        <w:strike w:val="0"/>
        <w:color w:val="000000"/>
        <w:sz w:val="20"/>
        <w:szCs w:val="20"/>
        <w:u w:val="none"/>
        <w:shd w:fill="auto" w:val="clear"/>
        <w:vertAlign w:val="superscript"/>
        <w:rtl w:val="0"/>
      </w:rPr>
      <w:t xml:space="preserve">nd</w:t>
    </w:r>
    <w:r w:rsidDel="00000000" w:rsidR="00000000" w:rsidRPr="00000000">
      <w:rPr>
        <w:rFonts w:ascii="Libre Franklin" w:cs="Libre Franklin" w:eastAsia="Libre Franklin" w:hAnsi="Libre Franklin"/>
        <w:b w:val="0"/>
        <w:i w:val="0"/>
        <w:smallCaps w:val="0"/>
        <w:strike w:val="0"/>
        <w:color w:val="000000"/>
        <w:sz w:val="20"/>
        <w:szCs w:val="20"/>
        <w:u w:val="none"/>
        <w:shd w:fill="auto" w:val="clear"/>
        <w:vertAlign w:val="baseline"/>
        <w:rtl w:val="0"/>
      </w:rPr>
      <w:t xml:space="preserve"> Elementary Principal</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color="000000" w:space="1" w:sz="12"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0"/>
        <w:szCs w:val="20"/>
        <w:u w:val="none"/>
        <w:shd w:fill="auto" w:val="clear"/>
        <w:vertAlign w:val="baseline"/>
        <w:rtl w:val="0"/>
      </w:rPr>
      <w:t xml:space="preserve">Mike Webster, Facilities Supervisor </w:t>
      <w:tab/>
      <w:tab/>
      <w:t xml:space="preserve">Garrett Grant, 3-5</w:t>
    </w:r>
    <w:r w:rsidDel="00000000" w:rsidR="00000000" w:rsidRPr="00000000">
      <w:rPr>
        <w:rFonts w:ascii="Libre Franklin" w:cs="Libre Franklin" w:eastAsia="Libre Franklin" w:hAnsi="Libre Franklin"/>
        <w:b w:val="0"/>
        <w:i w:val="0"/>
        <w:smallCaps w:val="0"/>
        <w:strike w:val="0"/>
        <w:color w:val="000000"/>
        <w:sz w:val="20"/>
        <w:szCs w:val="20"/>
        <w:u w:val="none"/>
        <w:shd w:fill="auto" w:val="clear"/>
        <w:vertAlign w:val="superscript"/>
        <w:rtl w:val="0"/>
      </w:rPr>
      <w:t xml:space="preserve">th</w:t>
    </w:r>
    <w:r w:rsidDel="00000000" w:rsidR="00000000" w:rsidRPr="00000000">
      <w:rPr>
        <w:rFonts w:ascii="Libre Franklin" w:cs="Libre Franklin" w:eastAsia="Libre Franklin" w:hAnsi="Libre Franklin"/>
        <w:b w:val="0"/>
        <w:i w:val="0"/>
        <w:smallCaps w:val="0"/>
        <w:strike w:val="0"/>
        <w:color w:val="000000"/>
        <w:sz w:val="20"/>
        <w:szCs w:val="20"/>
        <w:u w:val="none"/>
        <w:shd w:fill="auto" w:val="clear"/>
        <w:vertAlign w:val="baseline"/>
        <w:rtl w:val="0"/>
      </w:rPr>
      <w:t xml:space="preserve"> Elementary School Principal</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color="000000" w:space="1" w:sz="12"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Libre Franklin" w:cs="Libre Franklin" w:eastAsia="Libre Franklin" w:hAnsi="Libre Franklin"/>
        <w:b w:val="0"/>
        <w:i w:val="0"/>
        <w:smallCaps w:val="0"/>
        <w:strike w:val="0"/>
        <w:color w:val="000000"/>
        <w:sz w:val="20"/>
        <w:szCs w:val="20"/>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0"/>
        <w:szCs w:val="20"/>
        <w:u w:val="none"/>
        <w:shd w:fill="auto" w:val="clear"/>
        <w:vertAlign w:val="baseline"/>
        <w:rtl w:val="0"/>
      </w:rPr>
      <w:t xml:space="preserve">Jessica Garcia, Federal Programs Director </w:t>
      <w:tab/>
      <w:tab/>
      <w:t xml:space="preserve">Greg Austin, Middle School Principal</w:t>
    </w:r>
  </w:p>
  <w:p w:rsidR="00000000" w:rsidDel="00000000" w:rsidP="00000000" w:rsidRDefault="00000000" w:rsidRPr="00000000" w14:paraId="00000025">
    <w:pPr>
      <w:keepNext w:val="0"/>
      <w:keepLines w:val="0"/>
      <w:pageBreakBefore w:val="0"/>
      <w:widowControl w:val="1"/>
      <w:pBdr>
        <w:top w:space="0" w:sz="0" w:val="nil"/>
        <w:left w:space="0" w:sz="0" w:val="nil"/>
        <w:bottom w:color="000000" w:space="1" w:sz="12" w:val="single"/>
        <w:right w:space="0" w:sz="0" w:val="nil"/>
        <w:between w:space="0" w:sz="0" w:val="nil"/>
      </w:pBdr>
      <w:shd w:fill="auto" w:val="clear"/>
      <w:tabs>
        <w:tab w:val="center" w:leader="none" w:pos="4680"/>
        <w:tab w:val="right" w:leader="none" w:pos="9360"/>
        <w:tab w:val="left" w:leader="none" w:pos="6600"/>
      </w:tabs>
      <w:spacing w:after="0" w:before="0" w:line="240" w:lineRule="auto"/>
      <w:ind w:left="0"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0"/>
        <w:szCs w:val="20"/>
        <w:u w:val="none"/>
        <w:shd w:fill="auto" w:val="clear"/>
        <w:vertAlign w:val="baseline"/>
        <w:rtl w:val="0"/>
      </w:rPr>
      <w:t xml:space="preserve">Kayla Johanson, Special Education Director </w:t>
      <w:tab/>
      <w:t xml:space="preserve">                                                      Todd Phillips, High School Principal</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D39E1"/>
    <w:pPr>
      <w:spacing w:after="0" w:line="240" w:lineRule="auto"/>
    </w:pPr>
    <w:rPr>
      <w:rFonts w:ascii="Times New Roman" w:cs="Times New Roman" w:eastAsia="Times New Roman" w:hAnsi="Times New Roman"/>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F45BB"/>
    <w:pPr>
      <w:tabs>
        <w:tab w:val="center" w:pos="4680"/>
        <w:tab w:val="right" w:pos="9360"/>
      </w:tabs>
    </w:pPr>
    <w:rPr>
      <w:rFonts w:asciiTheme="minorHAnsi" w:cstheme="minorBidi" w:eastAsiaTheme="minorHAnsi" w:hAnsiTheme="minorHAnsi"/>
      <w:sz w:val="22"/>
      <w:szCs w:val="22"/>
    </w:rPr>
  </w:style>
  <w:style w:type="character" w:styleId="HeaderChar" w:customStyle="1">
    <w:name w:val="Header Char"/>
    <w:basedOn w:val="DefaultParagraphFont"/>
    <w:link w:val="Header"/>
    <w:uiPriority w:val="99"/>
    <w:rsid w:val="002F45BB"/>
  </w:style>
  <w:style w:type="paragraph" w:styleId="Footer">
    <w:name w:val="footer"/>
    <w:basedOn w:val="Normal"/>
    <w:link w:val="FooterChar"/>
    <w:uiPriority w:val="99"/>
    <w:unhideWhenUsed w:val="1"/>
    <w:rsid w:val="002F45BB"/>
    <w:pPr>
      <w:tabs>
        <w:tab w:val="center" w:pos="4680"/>
        <w:tab w:val="right" w:pos="9360"/>
      </w:tabs>
    </w:pPr>
    <w:rPr>
      <w:rFonts w:asciiTheme="minorHAnsi" w:cstheme="minorBidi" w:eastAsiaTheme="minorHAnsi" w:hAnsiTheme="minorHAnsi"/>
      <w:sz w:val="22"/>
      <w:szCs w:val="22"/>
    </w:rPr>
  </w:style>
  <w:style w:type="character" w:styleId="FooterChar" w:customStyle="1">
    <w:name w:val="Footer Char"/>
    <w:basedOn w:val="DefaultParagraphFont"/>
    <w:link w:val="Footer"/>
    <w:uiPriority w:val="99"/>
    <w:rsid w:val="002F45BB"/>
  </w:style>
  <w:style w:type="character" w:styleId="Hyperlink">
    <w:name w:val="Hyperlink"/>
    <w:basedOn w:val="DefaultParagraphFont"/>
    <w:uiPriority w:val="99"/>
    <w:unhideWhenUsed w:val="1"/>
    <w:rsid w:val="00F00CAA"/>
    <w:rPr>
      <w:color w:val="0563c1"/>
      <w:u w:val="single"/>
    </w:rPr>
  </w:style>
  <w:style w:type="paragraph" w:styleId="BalloonText">
    <w:name w:val="Balloon Text"/>
    <w:basedOn w:val="Normal"/>
    <w:link w:val="BalloonTextChar"/>
    <w:uiPriority w:val="99"/>
    <w:semiHidden w:val="1"/>
    <w:unhideWhenUsed w:val="1"/>
    <w:rsid w:val="00A7133B"/>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7133B"/>
    <w:rPr>
      <w:rFonts w:ascii="Segoe UI" w:cs="Segoe UI" w:hAnsi="Segoe UI"/>
      <w:sz w:val="18"/>
      <w:szCs w:val="18"/>
    </w:rPr>
  </w:style>
  <w:style w:type="paragraph" w:styleId="xmsonormal" w:customStyle="1">
    <w:name w:val="x_msonormal"/>
    <w:basedOn w:val="Normal"/>
    <w:uiPriority w:val="99"/>
    <w:rsid w:val="001769AA"/>
    <w:rPr>
      <w:rFonts w:eastAsiaTheme="minorHAnsi"/>
      <w:sz w:val="24"/>
      <w:szCs w:val="24"/>
    </w:rPr>
  </w:style>
  <w:style w:type="paragraph" w:styleId="NoSpacing">
    <w:name w:val="No Spacing"/>
    <w:uiPriority w:val="1"/>
    <w:qFormat w:val="1"/>
    <w:rsid w:val="008723D3"/>
    <w:pPr>
      <w:spacing w:after="0" w:line="240" w:lineRule="auto"/>
    </w:pPr>
    <w:rPr>
      <w:rFonts w:ascii="Times New Roman" w:cs="Times New Roman" w:eastAsia="Times New Roman" w:hAnsi="Times New Roman"/>
      <w:sz w:val="20"/>
      <w:szCs w:val="20"/>
    </w:rPr>
  </w:style>
  <w:style w:type="character" w:styleId="UnresolvedMention">
    <w:name w:val="Unresolved Mention"/>
    <w:basedOn w:val="DefaultParagraphFont"/>
    <w:uiPriority w:val="99"/>
    <w:semiHidden w:val="1"/>
    <w:unhideWhenUsed w:val="1"/>
    <w:rsid w:val="00D555D7"/>
    <w:rPr>
      <w:color w:val="605e5c"/>
      <w:shd w:color="auto" w:fill="e1dfdd" w:val="clear"/>
    </w:rPr>
  </w:style>
  <w:style w:type="table" w:styleId="TableGrid">
    <w:name w:val="Table Grid"/>
    <w:basedOn w:val="TableNormal"/>
    <w:uiPriority w:val="39"/>
    <w:rsid w:val="00EB0785"/>
    <w:pPr>
      <w:spacing w:after="0" w:line="240" w:lineRule="auto"/>
    </w:pPr>
    <w:rPr>
      <w:kern w:val="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F16BE9"/>
    <w:pPr>
      <w:spacing w:after="100" w:afterAutospacing="1" w:before="100" w:beforeAutospacing="1"/>
    </w:pPr>
    <w:rPr>
      <w:sz w:val="24"/>
      <w:szCs w:val="24"/>
    </w:rPr>
  </w:style>
  <w:style w:type="character" w:styleId="apple-tab-span" w:customStyle="1">
    <w:name w:val="apple-tab-span"/>
    <w:basedOn w:val="DefaultParagraphFont"/>
    <w:rsid w:val="00F16BE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5" Type="http://schemas.openxmlformats.org/officeDocument/2006/relationships/font" Target="fonts/FranklinGothic-bold.ttf"/><Relationship Id="rId6" Type="http://schemas.openxmlformats.org/officeDocument/2006/relationships/font" Target="fonts/LibreFranklinBlack-bold.ttf"/><Relationship Id="rId7" Type="http://schemas.openxmlformats.org/officeDocument/2006/relationships/font" Target="fonts/LibreFranklinBlack-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iZ62lsaUz4HYy3Twhr4rpo3e6Q==">CgMxLjA4AHIhMTQ0bVpIMWhxNWpLYVpJTDhiWkF5UllsU1V3QVNRWDFR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2023-08-25T04:49:00Z</dcterms:created>
  <dc:creator>Rick Miller</dc:creator>
</cp:coreProperties>
</file>